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5358"/>
      </w:tblGrid>
      <w:tr w:rsidR="00845089" w:rsidRPr="00845089" w14:paraId="76340489" w14:textId="77777777" w:rsidTr="00845089">
        <w:tc>
          <w:tcPr>
            <w:tcW w:w="4423" w:type="dxa"/>
          </w:tcPr>
          <w:p w14:paraId="3A1177B1" w14:textId="77777777" w:rsidR="00845089" w:rsidRPr="00845089" w:rsidRDefault="00845089" w:rsidP="00845089">
            <w:pPr>
              <w:tabs>
                <w:tab w:val="right" w:pos="4207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bookmarkStart w:id="0" w:name="_GoBack"/>
            <w:bookmarkEnd w:id="0"/>
            <w:r w:rsidRPr="008450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49EF574" wp14:editId="213B3C62">
                  <wp:extent cx="1709530" cy="445166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040" cy="45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089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</w:tc>
        <w:tc>
          <w:tcPr>
            <w:tcW w:w="5358" w:type="dxa"/>
          </w:tcPr>
          <w:p w14:paraId="045C64FB" w14:textId="77777777" w:rsidR="00845089" w:rsidRPr="00845089" w:rsidRDefault="00845089" w:rsidP="00845089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Приложение № 3,</w:t>
            </w:r>
          </w:p>
          <w:p w14:paraId="34D0C05E" w14:textId="6DCA3792" w:rsidR="00845089" w:rsidRPr="00845089" w:rsidRDefault="00845089" w:rsidP="00845089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Утверждено Приказом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№ </w:t>
            </w:r>
            <w:r w:rsidR="00FE3E0C">
              <w:rPr>
                <w:rFonts w:ascii="Times New Roman" w:hAnsi="Times New Roman"/>
                <w:i/>
                <w:sz w:val="18"/>
                <w:szCs w:val="18"/>
              </w:rPr>
              <w:t>34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от </w:t>
            </w:r>
            <w:r w:rsidR="00FE3E0C">
              <w:rPr>
                <w:rFonts w:ascii="Times New Roman" w:hAnsi="Times New Roman"/>
                <w:i/>
                <w:sz w:val="18"/>
                <w:szCs w:val="18"/>
              </w:rPr>
              <w:t>29.05</w:t>
            </w:r>
            <w:r w:rsidR="00191FD7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 w:rsidR="00191FD7"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г.</w:t>
            </w:r>
          </w:p>
          <w:p w14:paraId="224618D9" w14:textId="47709BAF" w:rsidR="00845089" w:rsidRPr="00845089" w:rsidRDefault="00845089" w:rsidP="00845089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к Договору доверительного управления</w:t>
            </w:r>
          </w:p>
        </w:tc>
      </w:tr>
    </w:tbl>
    <w:p w14:paraId="4689A217" w14:textId="5457494A" w:rsidR="008F1D9B" w:rsidRPr="00845089" w:rsidRDefault="008F1D9B" w:rsidP="002E1E6C">
      <w:pPr>
        <w:spacing w:before="6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5089">
        <w:rPr>
          <w:rFonts w:ascii="Times New Roman" w:hAnsi="Times New Roman" w:cs="Times New Roman"/>
          <w:b/>
          <w:sz w:val="20"/>
          <w:szCs w:val="20"/>
        </w:rPr>
        <w:t>Инвестиционная декларация</w:t>
      </w:r>
    </w:p>
    <w:tbl>
      <w:tblPr>
        <w:tblpPr w:leftFromText="180" w:rightFromText="180" w:vertAnchor="text" w:tblpX="-147" w:tblpY="1"/>
        <w:tblOverlap w:val="never"/>
        <w:tblW w:w="9776" w:type="dxa"/>
        <w:tblBorders>
          <w:top w:val="single" w:sz="4" w:space="0" w:color="7FB4BA"/>
          <w:left w:val="single" w:sz="4" w:space="0" w:color="7FB4BA"/>
          <w:bottom w:val="single" w:sz="4" w:space="0" w:color="7FB4BA"/>
          <w:right w:val="single" w:sz="4" w:space="0" w:color="7FB4BA"/>
          <w:insideH w:val="single" w:sz="4" w:space="0" w:color="7FB4BA"/>
          <w:insideV w:val="single" w:sz="4" w:space="0" w:color="7FB4BA"/>
        </w:tblBorders>
        <w:tblLook w:val="0000" w:firstRow="0" w:lastRow="0" w:firstColumn="0" w:lastColumn="0" w:noHBand="0" w:noVBand="0"/>
      </w:tblPr>
      <w:tblGrid>
        <w:gridCol w:w="3172"/>
        <w:gridCol w:w="1968"/>
        <w:gridCol w:w="4636"/>
      </w:tblGrid>
      <w:tr w:rsidR="008F1D9B" w:rsidRPr="00C11715" w14:paraId="2C0CED74" w14:textId="77777777" w:rsidTr="00845089">
        <w:trPr>
          <w:cantSplit/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291C3315" w14:textId="77777777" w:rsidR="008F1D9B" w:rsidRPr="00C11715" w:rsidRDefault="008F1D9B" w:rsidP="00845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Параметры инвестирования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39E08798" w14:textId="77777777" w:rsidR="008F1D9B" w:rsidRPr="00C11715" w:rsidRDefault="008F1D9B" w:rsidP="00845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параметров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5BE9953" w14:textId="77777777" w:rsidR="008F1D9B" w:rsidRPr="00C11715" w:rsidRDefault="008F1D9B" w:rsidP="00845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</w:t>
            </w:r>
          </w:p>
        </w:tc>
      </w:tr>
      <w:tr w:rsidR="008F1D9B" w:rsidRPr="00C11715" w14:paraId="7ADE0CEF" w14:textId="77777777" w:rsidTr="00845089">
        <w:trPr>
          <w:cantSplit/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06FE4EFD" w14:textId="77777777" w:rsidR="008F1D9B" w:rsidRPr="00C11715" w:rsidRDefault="008F1D9B" w:rsidP="00845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вступления стратегии в силу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6528FD33" w14:textId="77777777" w:rsidR="008F1D9B" w:rsidRPr="00C11715" w:rsidRDefault="008F1D9B" w:rsidP="00845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6" w:type="dxa"/>
            <w:shd w:val="clear" w:color="auto" w:fill="auto"/>
            <w:vAlign w:val="center"/>
          </w:tcPr>
          <w:p w14:paraId="3CC55F19" w14:textId="547C1D4F" w:rsidR="008F1D9B" w:rsidRPr="00C11715" w:rsidRDefault="008F1D9B" w:rsidP="00845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внесения изменений в действующую Инвестиционную декларацию указывается дата вступления в силу новой редакции.</w:t>
            </w:r>
          </w:p>
        </w:tc>
      </w:tr>
      <w:tr w:rsidR="008F1D9B" w:rsidRPr="00C11715" w14:paraId="0F49A05B" w14:textId="77777777" w:rsidTr="00845089">
        <w:trPr>
          <w:cantSplit/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33A31846" w14:textId="77777777" w:rsidR="008F1D9B" w:rsidRPr="00C11715" w:rsidRDefault="008F1D9B" w:rsidP="00845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Минимальная стоимость активов 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2E6FB31" w14:textId="77777777" w:rsidR="008F1D9B" w:rsidRPr="00C11715" w:rsidRDefault="008F1D9B" w:rsidP="00845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6" w:type="dxa"/>
            <w:shd w:val="clear" w:color="auto" w:fill="auto"/>
            <w:vAlign w:val="center"/>
          </w:tcPr>
          <w:p w14:paraId="423F3E66" w14:textId="77777777" w:rsidR="008F1D9B" w:rsidRPr="00C11715" w:rsidRDefault="008F1D9B" w:rsidP="00845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1D9B" w:rsidRPr="00C11715" w14:paraId="18DB1224" w14:textId="77777777" w:rsidTr="00845089">
        <w:trPr>
          <w:cantSplit/>
          <w:trHeight w:val="170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1699799C" w14:textId="77777777" w:rsidR="008F1D9B" w:rsidRPr="00C11715" w:rsidRDefault="008F1D9B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Состав и структура Активов</w:t>
            </w:r>
          </w:p>
        </w:tc>
      </w:tr>
      <w:tr w:rsidR="00D2271A" w:rsidRPr="00C11715" w14:paraId="089EB1F6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2753B8F6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акции российских открытых </w:t>
            </w:r>
          </w:p>
          <w:p w14:paraId="51EB6C97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акционерных обществ 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4FB1B1AC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36" w:type="dxa"/>
            <w:shd w:val="clear" w:color="auto" w:fill="auto"/>
            <w:vAlign w:val="center"/>
          </w:tcPr>
          <w:p w14:paraId="6EFA0500" w14:textId="283E521E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Акции российских открытых акционерных обществ должны быть допущены к обращению на российских фондовых биржах.</w:t>
            </w:r>
          </w:p>
        </w:tc>
      </w:tr>
      <w:tr w:rsidR="00D2271A" w:rsidRPr="00C11715" w14:paraId="6B42D5AF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4B1DDFA4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обязательств по производным финансовым инструментам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4197609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6" w:type="dxa"/>
            <w:shd w:val="clear" w:color="auto" w:fill="auto"/>
            <w:vAlign w:val="center"/>
          </w:tcPr>
          <w:p w14:paraId="6FD220D7" w14:textId="79E0FF98" w:rsidR="00D2271A" w:rsidRPr="00C11715" w:rsidRDefault="00D2271A" w:rsidP="00845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Фьючерсы и опционы должны быть допущены к обращению на российских фондовых биржах.</w:t>
            </w:r>
          </w:p>
        </w:tc>
      </w:tr>
      <w:tr w:rsidR="00D2271A" w:rsidRPr="00C11715" w14:paraId="369A880B" w14:textId="77777777" w:rsidTr="00845089">
        <w:trPr>
          <w:trHeight w:val="113"/>
        </w:trPr>
        <w:tc>
          <w:tcPr>
            <w:tcW w:w="3172" w:type="dxa"/>
            <w:shd w:val="clear" w:color="auto" w:fill="auto"/>
            <w:vAlign w:val="center"/>
          </w:tcPr>
          <w:p w14:paraId="7E0C84E5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государственных ценных бумаг РФ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41533BCE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6" w:type="dxa"/>
            <w:shd w:val="clear" w:color="auto" w:fill="auto"/>
            <w:vAlign w:val="center"/>
          </w:tcPr>
          <w:p w14:paraId="312A15FE" w14:textId="47BA5AFC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ценные бумаги РФ должны быть допущены к обращению на российских фондовых биржах.</w:t>
            </w:r>
          </w:p>
        </w:tc>
      </w:tr>
      <w:tr w:rsidR="00D2271A" w:rsidRPr="00C11715" w14:paraId="7CD60E3E" w14:textId="77777777" w:rsidTr="00845089">
        <w:trPr>
          <w:trHeight w:val="113"/>
        </w:trPr>
        <w:tc>
          <w:tcPr>
            <w:tcW w:w="3172" w:type="dxa"/>
            <w:shd w:val="clear" w:color="auto" w:fill="auto"/>
            <w:vAlign w:val="center"/>
          </w:tcPr>
          <w:p w14:paraId="6161CE82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облигации российских хозяйственных обществ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03C3A21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6" w:type="dxa"/>
            <w:shd w:val="clear" w:color="auto" w:fill="auto"/>
            <w:vAlign w:val="center"/>
          </w:tcPr>
          <w:p w14:paraId="218EC2DB" w14:textId="53415D9F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Облигации российских хозяйственных обществ должны быть допущены к обращению на российских фондовых биржах.</w:t>
            </w:r>
          </w:p>
        </w:tc>
      </w:tr>
      <w:tr w:rsidR="00D2271A" w:rsidRPr="00C11715" w14:paraId="0B537CC7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3AED6213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денежных средств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3FD84EFD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6" w:type="dxa"/>
            <w:shd w:val="clear" w:color="auto" w:fill="auto"/>
            <w:vAlign w:val="center"/>
          </w:tcPr>
          <w:p w14:paraId="685B22D0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71A" w:rsidRPr="00C11715" w14:paraId="5464A4E2" w14:textId="77777777" w:rsidTr="00845089">
        <w:trPr>
          <w:trHeight w:val="170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1CE69166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Требования к ликвидности Активов и сроки возврата имущества</w:t>
            </w:r>
          </w:p>
        </w:tc>
      </w:tr>
      <w:tr w:rsidR="00D2271A" w:rsidRPr="00C11715" w14:paraId="20C445DB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34166019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Нормативный срок исполнения Распоряжения при выводе денежных средств в сумме: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9716B6F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36" w:type="dxa"/>
            <w:vMerge w:val="restart"/>
            <w:shd w:val="clear" w:color="auto" w:fill="auto"/>
            <w:vAlign w:val="center"/>
          </w:tcPr>
          <w:p w14:paraId="6F335EAF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Нормативный срок продажи ценных бумаг не увеличивает возможную задержку, связанную с блокировкой облигаций при выплате купонов</w:t>
            </w:r>
          </w:p>
        </w:tc>
      </w:tr>
      <w:tr w:rsidR="00D2271A" w:rsidRPr="00C11715" w14:paraId="7578CBB1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24B893CA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до 100 млн. руб.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80A6CD2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6 Рабочих дней</w:t>
            </w:r>
          </w:p>
        </w:tc>
        <w:tc>
          <w:tcPr>
            <w:tcW w:w="4636" w:type="dxa"/>
            <w:vMerge/>
            <w:shd w:val="clear" w:color="auto" w:fill="auto"/>
            <w:vAlign w:val="center"/>
          </w:tcPr>
          <w:p w14:paraId="22FD9639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D2271A" w:rsidRPr="00C11715" w14:paraId="6B516957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362B2DFA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от 100 до 300 млн. руб.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318FA038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11 Рабочих дней</w:t>
            </w:r>
          </w:p>
        </w:tc>
        <w:tc>
          <w:tcPr>
            <w:tcW w:w="4636" w:type="dxa"/>
            <w:vMerge/>
            <w:shd w:val="clear" w:color="auto" w:fill="auto"/>
            <w:vAlign w:val="center"/>
          </w:tcPr>
          <w:p w14:paraId="6E025A5C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D2271A" w:rsidRPr="00C11715" w14:paraId="6ADD1062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2D431A6E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300 млн. руб. и более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259B020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26 Рабочих дней</w:t>
            </w:r>
          </w:p>
        </w:tc>
        <w:tc>
          <w:tcPr>
            <w:tcW w:w="4636" w:type="dxa"/>
            <w:vMerge/>
            <w:shd w:val="clear" w:color="auto" w:fill="auto"/>
            <w:vAlign w:val="center"/>
          </w:tcPr>
          <w:p w14:paraId="45C67E03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D2271A" w:rsidRPr="00C11715" w14:paraId="561DE7DE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3DCA6189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Срок исполнения Распоряжения на возврат из доверительного управления имущества, за исключением денежных средств</w:t>
            </w:r>
          </w:p>
          <w:p w14:paraId="180C87D5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33C3BFA9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6 Рабочих дней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38F2CFE2" w14:textId="0A0FDAD5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указанный срок Управляющий совершает необходимые действия по возврату имущества, в том числе, подачу поручений на перевод ценных бумаг и т.п. Фактический срок передачи имущества будет зависеть от действий получателей этого имущества и других участников процесса передачи. Перечень передаваемого имущества должен быть предварительно согласован Сторонами.</w:t>
            </w:r>
          </w:p>
        </w:tc>
      </w:tr>
      <w:tr w:rsidR="00D2271A" w:rsidRPr="00C11715" w14:paraId="5F4DFB94" w14:textId="77777777" w:rsidTr="00845089">
        <w:trPr>
          <w:trHeight w:val="170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54551686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Прочие требования</w:t>
            </w:r>
          </w:p>
        </w:tc>
      </w:tr>
      <w:tr w:rsidR="00D2271A" w:rsidRPr="00C11715" w14:paraId="31E22054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4DB941FE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Разрешенные виды сделок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7259652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Биржевые</w:t>
            </w:r>
          </w:p>
          <w:p w14:paraId="5804BAF4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Внебиржевые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48850373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71A" w:rsidRPr="00C11715" w14:paraId="4DA4552D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4AFF1048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Срок устранения нарушений Инвестиционных ограничений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362064DC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36" w:type="dxa"/>
            <w:shd w:val="clear" w:color="auto" w:fill="auto"/>
            <w:vAlign w:val="center"/>
          </w:tcPr>
          <w:p w14:paraId="13CA296F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71A" w:rsidRPr="00C11715" w14:paraId="74226214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34646E9F" w14:textId="77777777" w:rsidR="00D2271A" w:rsidRPr="00C11715" w:rsidRDefault="00D2271A" w:rsidP="00845089">
            <w:pPr>
              <w:widowControl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14:paraId="0BF4AA59" w14:textId="77777777" w:rsidR="00D2271A" w:rsidRPr="00C11715" w:rsidRDefault="00D2271A" w:rsidP="00845089">
            <w:pPr>
              <w:widowControl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не являющихся результатом действий Управляющего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4437D0FA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30 календарных дней с момента нарушения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A86EFDB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указанный срок устраняются нарушения Инвестиционных ограничений, не</w:t>
            </w: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являющиеся результатом действий Управляющего, в том числе, но не исключая:</w:t>
            </w:r>
          </w:p>
          <w:p w14:paraId="55AC8CA2" w14:textId="77777777" w:rsidR="00D2271A" w:rsidRPr="00C11715" w:rsidRDefault="00D2271A" w:rsidP="00845089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715">
              <w:rPr>
                <w:rFonts w:ascii="Times New Roman" w:eastAsia="Calibri" w:hAnsi="Times New Roman" w:cs="Times New Roman"/>
                <w:sz w:val="18"/>
                <w:szCs w:val="18"/>
              </w:rPr>
              <w:t>передача имущества в доверительное управление и возврат имущества Учредителю управления;</w:t>
            </w:r>
          </w:p>
          <w:p w14:paraId="579C0827" w14:textId="77777777" w:rsidR="00D2271A" w:rsidRPr="00C11715" w:rsidRDefault="00D2271A" w:rsidP="00845089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715">
              <w:rPr>
                <w:rFonts w:ascii="Times New Roman" w:eastAsia="Calibri" w:hAnsi="Times New Roman" w:cs="Times New Roman"/>
                <w:sz w:val="18"/>
                <w:szCs w:val="18"/>
              </w:rPr>
              <w:t>изменение оценочной стоимости объектов доверительного управления,</w:t>
            </w:r>
          </w:p>
          <w:p w14:paraId="2E00EA1F" w14:textId="1D4AE563" w:rsidR="00D2271A" w:rsidRPr="00C11715" w:rsidRDefault="00D2271A" w:rsidP="00845089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715">
              <w:rPr>
                <w:rFonts w:ascii="Times New Roman" w:eastAsia="Calibri" w:hAnsi="Times New Roman" w:cs="Times New Roman"/>
                <w:sz w:val="18"/>
                <w:szCs w:val="18"/>
              </w:rPr>
              <w:t>внесение Сторонами изменений в Инвестиционную декларацию.</w:t>
            </w:r>
          </w:p>
        </w:tc>
      </w:tr>
      <w:tr w:rsidR="00D2271A" w:rsidRPr="00C11715" w14:paraId="3A94E050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661989A8" w14:textId="77777777" w:rsidR="00D2271A" w:rsidRPr="00C11715" w:rsidRDefault="00D2271A" w:rsidP="00845089">
            <w:pPr>
              <w:widowControl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являющихся результатом действий Управляющего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7CC2DD8D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 Рабочих дней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ABA5D29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71A" w:rsidRPr="00C11715" w14:paraId="43BED415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7C6E1E8C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Дополнительные инвестиционные ограничения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2796D79F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36" w:type="dxa"/>
            <w:shd w:val="clear" w:color="auto" w:fill="auto"/>
            <w:vAlign w:val="center"/>
          </w:tcPr>
          <w:p w14:paraId="60DAC4DA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71A" w:rsidRPr="00C11715" w14:paraId="1131CC79" w14:textId="77777777" w:rsidTr="00845089">
        <w:trPr>
          <w:trHeight w:val="170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0ADB1142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Размер вознаграждения</w:t>
            </w:r>
          </w:p>
        </w:tc>
      </w:tr>
      <w:tr w:rsidR="00D2271A" w:rsidRPr="00C11715" w14:paraId="1DBA61E3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3E7DF9FA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Ставка Фиксированного вознаграждения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1EBB242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4A223790" w14:textId="2CA0DA2B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В процентах годовых.</w:t>
            </w:r>
          </w:p>
        </w:tc>
      </w:tr>
      <w:tr w:rsidR="00D2271A" w:rsidRPr="00C11715" w14:paraId="37C56BFF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124A1264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Ставка Дополнительного вознаграждения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3EB04066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AA35A21" w14:textId="31DE5BBE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В процентах от инвестиционного дохода</w:t>
            </w:r>
          </w:p>
        </w:tc>
      </w:tr>
      <w:tr w:rsidR="00D2271A" w:rsidRPr="00C11715" w14:paraId="79281B1A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2BCCDE78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База начисления Дополнительного вознаграждения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6D7F6A59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Инвестиционный доход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4C1FC07B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D2271A" w:rsidRPr="00C11715" w14:paraId="518EA563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12A4AE48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Ставка Базовой доходности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2BEC11E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36" w:type="dxa"/>
            <w:shd w:val="clear" w:color="auto" w:fill="auto"/>
            <w:vAlign w:val="center"/>
          </w:tcPr>
          <w:p w14:paraId="7B03883E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</w:tbl>
    <w:p w14:paraId="686BB256" w14:textId="77777777" w:rsidR="008F1D9B" w:rsidRPr="00C11715" w:rsidRDefault="008F1D9B" w:rsidP="008F1D9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6A57240" w14:textId="77777777" w:rsidR="008F1D9B" w:rsidRPr="00C11715" w:rsidRDefault="008F1D9B" w:rsidP="008F1D9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11715">
        <w:rPr>
          <w:rFonts w:ascii="Times New Roman" w:hAnsi="Times New Roman" w:cs="Times New Roman"/>
          <w:sz w:val="18"/>
          <w:szCs w:val="18"/>
        </w:rPr>
        <w:t>Учредитель управления</w:t>
      </w:r>
    </w:p>
    <w:p w14:paraId="141CAF09" w14:textId="77777777" w:rsidR="008F1D9B" w:rsidRPr="00C11715" w:rsidRDefault="008F1D9B" w:rsidP="008F1D9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2B739F13" w14:textId="77777777" w:rsidR="008F1D9B" w:rsidRPr="00C11715" w:rsidRDefault="008F1D9B" w:rsidP="008F1D9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11715">
        <w:rPr>
          <w:rFonts w:ascii="Times New Roman" w:hAnsi="Times New Roman" w:cs="Times New Roman"/>
          <w:sz w:val="18"/>
          <w:szCs w:val="18"/>
        </w:rPr>
        <w:t>_________________________/______________________/</w:t>
      </w:r>
      <w:r w:rsidRPr="00C11715">
        <w:rPr>
          <w:rFonts w:ascii="Times New Roman" w:hAnsi="Times New Roman" w:cs="Times New Roman"/>
          <w:sz w:val="18"/>
          <w:szCs w:val="18"/>
        </w:rPr>
        <w:tab/>
      </w:r>
    </w:p>
    <w:p w14:paraId="0DAA553A" w14:textId="77777777" w:rsidR="008F1D9B" w:rsidRPr="00C11715" w:rsidRDefault="008F1D9B" w:rsidP="008F1D9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A9443D2" w14:textId="77777777" w:rsidR="008F1D9B" w:rsidRPr="00C11715" w:rsidRDefault="008F1D9B" w:rsidP="008F1D9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11715">
        <w:rPr>
          <w:rFonts w:ascii="Times New Roman" w:hAnsi="Times New Roman" w:cs="Times New Roman"/>
          <w:sz w:val="18"/>
          <w:szCs w:val="18"/>
        </w:rPr>
        <w:t>Управляющий</w:t>
      </w:r>
    </w:p>
    <w:p w14:paraId="04FAC082" w14:textId="77777777" w:rsidR="008F1D9B" w:rsidRPr="00C11715" w:rsidRDefault="008F1D9B" w:rsidP="008F1D9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8D6F8E5" w14:textId="728EEBE6" w:rsidR="009035E4" w:rsidRPr="00726D47" w:rsidRDefault="008F1D9B" w:rsidP="00845089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715">
        <w:rPr>
          <w:rFonts w:ascii="Times New Roman" w:hAnsi="Times New Roman" w:cs="Times New Roman"/>
          <w:sz w:val="18"/>
          <w:szCs w:val="18"/>
        </w:rPr>
        <w:t>_________________________/______________________/</w:t>
      </w:r>
    </w:p>
    <w:sectPr w:rsidR="009035E4" w:rsidRPr="00726D47" w:rsidSect="00845089">
      <w:footerReference w:type="default" r:id="rId9"/>
      <w:pgSz w:w="11906" w:h="16838"/>
      <w:pgMar w:top="284" w:right="851" w:bottom="851" w:left="1560" w:header="709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B17E5" w14:textId="77777777" w:rsidR="000C4925" w:rsidRDefault="000C4925">
      <w:pPr>
        <w:spacing w:after="0" w:line="240" w:lineRule="auto"/>
      </w:pPr>
      <w:r>
        <w:separator/>
      </w:r>
    </w:p>
  </w:endnote>
  <w:endnote w:type="continuationSeparator" w:id="0">
    <w:p w14:paraId="20D9BDD9" w14:textId="77777777" w:rsidR="000C4925" w:rsidRDefault="000C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103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687B7CA" w14:textId="37286357" w:rsidR="003B253B" w:rsidRPr="00B62931" w:rsidRDefault="000C4925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  <w:p w14:paraId="6FA27BF3" w14:textId="77777777" w:rsidR="003B253B" w:rsidRPr="00EC7A3F" w:rsidRDefault="003B253B" w:rsidP="009035E4">
    <w:pPr>
      <w:pStyle w:val="af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2421D" w14:textId="77777777" w:rsidR="000C4925" w:rsidRDefault="000C4925">
      <w:pPr>
        <w:spacing w:after="0" w:line="240" w:lineRule="auto"/>
      </w:pPr>
      <w:r>
        <w:separator/>
      </w:r>
    </w:p>
  </w:footnote>
  <w:footnote w:type="continuationSeparator" w:id="0">
    <w:p w14:paraId="5F855D25" w14:textId="77777777" w:rsidR="000C4925" w:rsidRDefault="000C4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Статья %1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2830C0D"/>
    <w:multiLevelType w:val="hybridMultilevel"/>
    <w:tmpl w:val="058E963A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829"/>
    <w:multiLevelType w:val="hybridMultilevel"/>
    <w:tmpl w:val="31DC32CE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4F6D"/>
    <w:multiLevelType w:val="hybridMultilevel"/>
    <w:tmpl w:val="D75A2010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4EF2"/>
    <w:multiLevelType w:val="multilevel"/>
    <w:tmpl w:val="CCEE52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6" w15:restartNumberingAfterBreak="0">
    <w:nsid w:val="11244A07"/>
    <w:multiLevelType w:val="singleLevel"/>
    <w:tmpl w:val="59408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27474"/>
    <w:multiLevelType w:val="hybridMultilevel"/>
    <w:tmpl w:val="2304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E7AEC"/>
    <w:multiLevelType w:val="hybridMultilevel"/>
    <w:tmpl w:val="F4F6019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79318F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04B1B21"/>
    <w:multiLevelType w:val="hybridMultilevel"/>
    <w:tmpl w:val="E508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0710A"/>
    <w:multiLevelType w:val="hybridMultilevel"/>
    <w:tmpl w:val="3F5A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07888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E413A4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2BD4A01"/>
    <w:multiLevelType w:val="hybridMultilevel"/>
    <w:tmpl w:val="9FD2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297F"/>
    <w:multiLevelType w:val="hybridMultilevel"/>
    <w:tmpl w:val="67EC4B2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 w15:restartNumberingAfterBreak="0">
    <w:nsid w:val="38CB05E0"/>
    <w:multiLevelType w:val="multilevel"/>
    <w:tmpl w:val="BCFE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Приложение №%3"/>
      <w:lvlJc w:val="left"/>
      <w:pPr>
        <w:tabs>
          <w:tab w:val="num" w:pos="851"/>
        </w:tabs>
        <w:ind w:left="851" w:hanging="13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9A77B88"/>
    <w:multiLevelType w:val="hybridMultilevel"/>
    <w:tmpl w:val="C8447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F1206"/>
    <w:multiLevelType w:val="hybridMultilevel"/>
    <w:tmpl w:val="2D4AD130"/>
    <w:lvl w:ilvl="0" w:tplc="0DD2750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E576030"/>
    <w:multiLevelType w:val="hybridMultilevel"/>
    <w:tmpl w:val="AA48404E"/>
    <w:lvl w:ilvl="0" w:tplc="767AA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A480C"/>
    <w:multiLevelType w:val="multilevel"/>
    <w:tmpl w:val="5ECC28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986E62"/>
    <w:multiLevelType w:val="hybridMultilevel"/>
    <w:tmpl w:val="D0B2E366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442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E276FE6"/>
    <w:multiLevelType w:val="hybridMultilevel"/>
    <w:tmpl w:val="B3263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2348C"/>
    <w:multiLevelType w:val="hybridMultilevel"/>
    <w:tmpl w:val="1B0C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D0CFE"/>
    <w:multiLevelType w:val="hybridMultilevel"/>
    <w:tmpl w:val="676858A6"/>
    <w:lvl w:ilvl="0" w:tplc="4E28B4FA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A282E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BB17154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E384A90"/>
    <w:multiLevelType w:val="hybridMultilevel"/>
    <w:tmpl w:val="5E5A16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F451F8C"/>
    <w:multiLevelType w:val="hybridMultilevel"/>
    <w:tmpl w:val="C42EAF78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A46D7"/>
    <w:multiLevelType w:val="multilevel"/>
    <w:tmpl w:val="ACE8AF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440"/>
      </w:pPr>
      <w:rPr>
        <w:rFonts w:hint="default"/>
      </w:rPr>
    </w:lvl>
  </w:abstractNum>
  <w:abstractNum w:abstractNumId="32" w15:restartNumberingAfterBreak="0">
    <w:nsid w:val="60BC5A36"/>
    <w:multiLevelType w:val="multilevel"/>
    <w:tmpl w:val="E91A4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48F1281"/>
    <w:multiLevelType w:val="multilevel"/>
    <w:tmpl w:val="20D27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0A7596"/>
    <w:multiLevelType w:val="hybridMultilevel"/>
    <w:tmpl w:val="7E365006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259B6"/>
    <w:multiLevelType w:val="hybridMultilevel"/>
    <w:tmpl w:val="B010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D6E07"/>
    <w:multiLevelType w:val="hybridMultilevel"/>
    <w:tmpl w:val="9F90E788"/>
    <w:lvl w:ilvl="0" w:tplc="B9B298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C1E4E"/>
    <w:multiLevelType w:val="hybridMultilevel"/>
    <w:tmpl w:val="9A625154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17F89"/>
    <w:multiLevelType w:val="hybridMultilevel"/>
    <w:tmpl w:val="F57EA9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E26604AC">
      <w:numFmt w:val="bullet"/>
      <w:lvlText w:val="•"/>
      <w:lvlJc w:val="left"/>
      <w:pPr>
        <w:ind w:left="1927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1A51F0"/>
    <w:multiLevelType w:val="hybridMultilevel"/>
    <w:tmpl w:val="4F2A6F26"/>
    <w:lvl w:ilvl="0" w:tplc="0DD275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EDA7A5C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10F34"/>
    <w:multiLevelType w:val="hybridMultilevel"/>
    <w:tmpl w:val="E2C66A8C"/>
    <w:lvl w:ilvl="0" w:tplc="F33E26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A1B3371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num w:numId="1">
    <w:abstractNumId w:val="39"/>
  </w:num>
  <w:num w:numId="2">
    <w:abstractNumId w:val="12"/>
  </w:num>
  <w:num w:numId="3">
    <w:abstractNumId w:val="16"/>
  </w:num>
  <w:num w:numId="4">
    <w:abstractNumId w:val="18"/>
  </w:num>
  <w:num w:numId="5">
    <w:abstractNumId w:val="41"/>
  </w:num>
  <w:num w:numId="6">
    <w:abstractNumId w:val="35"/>
  </w:num>
  <w:num w:numId="7">
    <w:abstractNumId w:val="22"/>
  </w:num>
  <w:num w:numId="8">
    <w:abstractNumId w:val="3"/>
  </w:num>
  <w:num w:numId="9">
    <w:abstractNumId w:val="17"/>
  </w:num>
  <w:num w:numId="10">
    <w:abstractNumId w:val="11"/>
  </w:num>
  <w:num w:numId="11">
    <w:abstractNumId w:val="9"/>
  </w:num>
  <w:num w:numId="12">
    <w:abstractNumId w:val="13"/>
  </w:num>
  <w:num w:numId="13">
    <w:abstractNumId w:val="40"/>
  </w:num>
  <w:num w:numId="14">
    <w:abstractNumId w:val="28"/>
  </w:num>
  <w:num w:numId="15">
    <w:abstractNumId w:val="23"/>
  </w:num>
  <w:num w:numId="16">
    <w:abstractNumId w:val="37"/>
  </w:num>
  <w:num w:numId="17">
    <w:abstractNumId w:val="2"/>
  </w:num>
  <w:num w:numId="18">
    <w:abstractNumId w:val="4"/>
  </w:num>
  <w:num w:numId="19">
    <w:abstractNumId w:val="34"/>
  </w:num>
  <w:num w:numId="20">
    <w:abstractNumId w:val="30"/>
  </w:num>
  <w:num w:numId="21">
    <w:abstractNumId w:val="24"/>
  </w:num>
  <w:num w:numId="22">
    <w:abstractNumId w:val="1"/>
  </w:num>
  <w:num w:numId="23">
    <w:abstractNumId w:val="0"/>
  </w:num>
  <w:num w:numId="24">
    <w:abstractNumId w:val="25"/>
  </w:num>
  <w:num w:numId="25">
    <w:abstractNumId w:val="20"/>
  </w:num>
  <w:num w:numId="26">
    <w:abstractNumId w:val="21"/>
  </w:num>
  <w:num w:numId="27">
    <w:abstractNumId w:val="3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6"/>
  </w:num>
  <w:num w:numId="33">
    <w:abstractNumId w:val="7"/>
  </w:num>
  <w:num w:numId="34">
    <w:abstractNumId w:val="5"/>
  </w:num>
  <w:num w:numId="35">
    <w:abstractNumId w:val="32"/>
  </w:num>
  <w:num w:numId="36">
    <w:abstractNumId w:val="8"/>
  </w:num>
  <w:num w:numId="37">
    <w:abstractNumId w:val="27"/>
  </w:num>
  <w:num w:numId="38">
    <w:abstractNumId w:val="31"/>
  </w:num>
  <w:num w:numId="39">
    <w:abstractNumId w:val="29"/>
  </w:num>
  <w:num w:numId="40">
    <w:abstractNumId w:val="15"/>
  </w:num>
  <w:num w:numId="41">
    <w:abstractNumId w:val="42"/>
  </w:num>
  <w:num w:numId="42">
    <w:abstractNumId w:val="38"/>
  </w:num>
  <w:num w:numId="43">
    <w:abstractNumId w:val="19"/>
  </w:num>
  <w:num w:numId="44">
    <w:abstractNumId w:val="1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93"/>
    <w:rsid w:val="00035783"/>
    <w:rsid w:val="000B3754"/>
    <w:rsid w:val="000C36A9"/>
    <w:rsid w:val="000C4925"/>
    <w:rsid w:val="000D741C"/>
    <w:rsid w:val="000E5606"/>
    <w:rsid w:val="00104FC8"/>
    <w:rsid w:val="00141ADF"/>
    <w:rsid w:val="001531E4"/>
    <w:rsid w:val="00164606"/>
    <w:rsid w:val="00182CF0"/>
    <w:rsid w:val="00191FD7"/>
    <w:rsid w:val="001A6B47"/>
    <w:rsid w:val="001C3AF4"/>
    <w:rsid w:val="00201063"/>
    <w:rsid w:val="0020391D"/>
    <w:rsid w:val="0020767B"/>
    <w:rsid w:val="002312E2"/>
    <w:rsid w:val="0024081B"/>
    <w:rsid w:val="00273631"/>
    <w:rsid w:val="002E1E6C"/>
    <w:rsid w:val="002E68FE"/>
    <w:rsid w:val="002E6F8E"/>
    <w:rsid w:val="00330CF8"/>
    <w:rsid w:val="00373E09"/>
    <w:rsid w:val="003B253B"/>
    <w:rsid w:val="00450CDF"/>
    <w:rsid w:val="00463925"/>
    <w:rsid w:val="004949C9"/>
    <w:rsid w:val="004C08F6"/>
    <w:rsid w:val="004E0F1D"/>
    <w:rsid w:val="004F61D0"/>
    <w:rsid w:val="00504AFE"/>
    <w:rsid w:val="00552FAA"/>
    <w:rsid w:val="00573B71"/>
    <w:rsid w:val="005B6525"/>
    <w:rsid w:val="005D1486"/>
    <w:rsid w:val="005E7773"/>
    <w:rsid w:val="005F0C69"/>
    <w:rsid w:val="00632E6F"/>
    <w:rsid w:val="00664BAD"/>
    <w:rsid w:val="0066621C"/>
    <w:rsid w:val="00666747"/>
    <w:rsid w:val="00677709"/>
    <w:rsid w:val="00683BE0"/>
    <w:rsid w:val="00690333"/>
    <w:rsid w:val="006919A1"/>
    <w:rsid w:val="006C03B8"/>
    <w:rsid w:val="006E705C"/>
    <w:rsid w:val="00726D47"/>
    <w:rsid w:val="0073063C"/>
    <w:rsid w:val="00764190"/>
    <w:rsid w:val="00785C2A"/>
    <w:rsid w:val="00792E72"/>
    <w:rsid w:val="007A09E0"/>
    <w:rsid w:val="007A4963"/>
    <w:rsid w:val="007A6E05"/>
    <w:rsid w:val="007C7E19"/>
    <w:rsid w:val="007F006D"/>
    <w:rsid w:val="008070F8"/>
    <w:rsid w:val="0083476B"/>
    <w:rsid w:val="0084391D"/>
    <w:rsid w:val="00845089"/>
    <w:rsid w:val="00852A58"/>
    <w:rsid w:val="0085629D"/>
    <w:rsid w:val="008602F5"/>
    <w:rsid w:val="00871D9F"/>
    <w:rsid w:val="00883DAC"/>
    <w:rsid w:val="008B046C"/>
    <w:rsid w:val="008C2FDA"/>
    <w:rsid w:val="008D4530"/>
    <w:rsid w:val="008F1D9B"/>
    <w:rsid w:val="009035E4"/>
    <w:rsid w:val="009234B2"/>
    <w:rsid w:val="009353CF"/>
    <w:rsid w:val="00995C1C"/>
    <w:rsid w:val="009A5340"/>
    <w:rsid w:val="009D738A"/>
    <w:rsid w:val="009E444E"/>
    <w:rsid w:val="009E640A"/>
    <w:rsid w:val="00A3413D"/>
    <w:rsid w:val="00A55B8C"/>
    <w:rsid w:val="00AB4FD5"/>
    <w:rsid w:val="00AC2EC4"/>
    <w:rsid w:val="00AF083E"/>
    <w:rsid w:val="00AF4C15"/>
    <w:rsid w:val="00B332B7"/>
    <w:rsid w:val="00B53D18"/>
    <w:rsid w:val="00B834F7"/>
    <w:rsid w:val="00B863C8"/>
    <w:rsid w:val="00BE05B0"/>
    <w:rsid w:val="00BE1961"/>
    <w:rsid w:val="00C11715"/>
    <w:rsid w:val="00C133EC"/>
    <w:rsid w:val="00C20D44"/>
    <w:rsid w:val="00C24C16"/>
    <w:rsid w:val="00C50FC8"/>
    <w:rsid w:val="00C637D8"/>
    <w:rsid w:val="00C72AC8"/>
    <w:rsid w:val="00C770B4"/>
    <w:rsid w:val="00C77B12"/>
    <w:rsid w:val="00C90293"/>
    <w:rsid w:val="00CB34E7"/>
    <w:rsid w:val="00D2271A"/>
    <w:rsid w:val="00D41336"/>
    <w:rsid w:val="00D61F9C"/>
    <w:rsid w:val="00DD717A"/>
    <w:rsid w:val="00E061EC"/>
    <w:rsid w:val="00E06BF7"/>
    <w:rsid w:val="00E56014"/>
    <w:rsid w:val="00E60B57"/>
    <w:rsid w:val="00E86561"/>
    <w:rsid w:val="00E923D9"/>
    <w:rsid w:val="00EA1127"/>
    <w:rsid w:val="00ED773D"/>
    <w:rsid w:val="00EF7E8A"/>
    <w:rsid w:val="00F0435F"/>
    <w:rsid w:val="00F05586"/>
    <w:rsid w:val="00F25077"/>
    <w:rsid w:val="00F31B35"/>
    <w:rsid w:val="00F374BA"/>
    <w:rsid w:val="00F9205A"/>
    <w:rsid w:val="00FB299A"/>
    <w:rsid w:val="00FE3E0C"/>
    <w:rsid w:val="00FE515B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86FA7"/>
  <w15:chartTrackingRefBased/>
  <w15:docId w15:val="{6E6A58DC-8708-4AB1-8E09-5C35B14E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8C"/>
    <w:pPr>
      <w:spacing w:after="200" w:line="276" w:lineRule="auto"/>
    </w:pPr>
  </w:style>
  <w:style w:type="paragraph" w:styleId="4">
    <w:name w:val="heading 4"/>
    <w:basedOn w:val="a"/>
    <w:next w:val="a"/>
    <w:link w:val="40"/>
    <w:unhideWhenUsed/>
    <w:qFormat/>
    <w:rsid w:val="00A55B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5B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A55B8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5B8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5B8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5B8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55B8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B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5B8C"/>
    <w:pPr>
      <w:ind w:left="720"/>
      <w:contextualSpacing/>
    </w:pPr>
  </w:style>
  <w:style w:type="paragraph" w:styleId="ab">
    <w:name w:val="Revision"/>
    <w:hidden/>
    <w:uiPriority w:val="99"/>
    <w:semiHidden/>
    <w:rsid w:val="00A55B8C"/>
    <w:pPr>
      <w:spacing w:after="0" w:line="240" w:lineRule="auto"/>
    </w:pPr>
  </w:style>
  <w:style w:type="table" w:styleId="ac">
    <w:name w:val="Table Grid"/>
    <w:basedOn w:val="a1"/>
    <w:uiPriority w:val="59"/>
    <w:rsid w:val="00A5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5B8C"/>
  </w:style>
  <w:style w:type="paragraph" w:styleId="af">
    <w:name w:val="footer"/>
    <w:basedOn w:val="a"/>
    <w:link w:val="af0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5B8C"/>
  </w:style>
  <w:style w:type="paragraph" w:customStyle="1" w:styleId="Default">
    <w:name w:val="Default"/>
    <w:rsid w:val="00A55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A55B8C"/>
    <w:rPr>
      <w:color w:val="0563C1" w:themeColor="hyperlink"/>
      <w:u w:val="single"/>
    </w:rPr>
  </w:style>
  <w:style w:type="paragraph" w:customStyle="1" w:styleId="BodyText21">
    <w:name w:val="Body Text 21"/>
    <w:basedOn w:val="a"/>
    <w:rsid w:val="00A5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TableNormal1">
    <w:name w:val="Table Normal1"/>
    <w:uiPriority w:val="99"/>
    <w:semiHidden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A55B8C"/>
  </w:style>
  <w:style w:type="character" w:styleId="af3">
    <w:name w:val="Strong"/>
    <w:basedOn w:val="a0"/>
    <w:uiPriority w:val="22"/>
    <w:qFormat/>
    <w:rsid w:val="00A55B8C"/>
    <w:rPr>
      <w:b/>
      <w:bCs/>
    </w:rPr>
  </w:style>
  <w:style w:type="paragraph" w:styleId="af4">
    <w:name w:val="Body Text"/>
    <w:basedOn w:val="a"/>
    <w:link w:val="af5"/>
    <w:rsid w:val="00A55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A55B8C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Indent"/>
    <w:basedOn w:val="a"/>
    <w:link w:val="af7"/>
    <w:rsid w:val="00A55B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Уровень2"/>
    <w:basedOn w:val="a"/>
    <w:rsid w:val="00A55B8C"/>
    <w:pPr>
      <w:numPr>
        <w:ilvl w:val="1"/>
        <w:numId w:val="3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c"/>
    <w:uiPriority w:val="39"/>
    <w:rsid w:val="008450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C0FC-6C01-4128-8119-40CB831E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Arkhangelskiy, Yury</dc:creator>
  <cp:keywords/>
  <dc:description/>
  <cp:lastModifiedBy>Gorevaya, Yana</cp:lastModifiedBy>
  <cp:revision>2</cp:revision>
  <cp:lastPrinted>2017-04-12T12:19:00Z</cp:lastPrinted>
  <dcterms:created xsi:type="dcterms:W3CDTF">2017-05-30T11:31:00Z</dcterms:created>
  <dcterms:modified xsi:type="dcterms:W3CDTF">2017-05-30T11:31:00Z</dcterms:modified>
</cp:coreProperties>
</file>